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FB" w:rsidRPr="00D8203B" w:rsidRDefault="008942F0" w:rsidP="00527C5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203B">
        <w:rPr>
          <w:rFonts w:ascii="Times New Roman" w:hAnsi="Times New Roman" w:cs="Times New Roman"/>
          <w:b/>
          <w:sz w:val="16"/>
          <w:szCs w:val="16"/>
        </w:rPr>
        <w:t>Izvedbeni plan nastave (</w:t>
      </w:r>
      <w:r w:rsidR="0010332B" w:rsidRPr="00D8203B">
        <w:rPr>
          <w:rFonts w:ascii="Times New Roman" w:hAnsi="Times New Roman" w:cs="Times New Roman"/>
          <w:b/>
          <w:i/>
          <w:sz w:val="16"/>
          <w:szCs w:val="16"/>
        </w:rPr>
        <w:t>syllabus</w:t>
      </w:r>
      <w:r w:rsidR="00F82834" w:rsidRPr="00D8203B">
        <w:rPr>
          <w:rStyle w:val="FootnoteReference"/>
          <w:rFonts w:ascii="Times New Roman" w:hAnsi="Times New Roman" w:cs="Times New Roman"/>
          <w:sz w:val="16"/>
          <w:szCs w:val="16"/>
        </w:rPr>
        <w:footnoteReference w:id="1"/>
      </w:r>
      <w:r w:rsidRPr="00D8203B">
        <w:rPr>
          <w:rFonts w:ascii="Times New Roman" w:hAnsi="Times New Roman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/>
      </w:tblPr>
      <w:tblGrid>
        <w:gridCol w:w="1800"/>
        <w:gridCol w:w="412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215"/>
        <w:gridCol w:w="146"/>
        <w:gridCol w:w="292"/>
        <w:gridCol w:w="115"/>
        <w:gridCol w:w="90"/>
        <w:gridCol w:w="267"/>
        <w:gridCol w:w="374"/>
        <w:gridCol w:w="59"/>
        <w:gridCol w:w="249"/>
        <w:gridCol w:w="548"/>
        <w:gridCol w:w="428"/>
        <w:gridCol w:w="49"/>
        <w:gridCol w:w="208"/>
        <w:gridCol w:w="21"/>
        <w:gridCol w:w="178"/>
        <w:gridCol w:w="300"/>
        <w:gridCol w:w="80"/>
        <w:gridCol w:w="200"/>
        <w:gridCol w:w="33"/>
        <w:gridCol w:w="148"/>
        <w:gridCol w:w="67"/>
        <w:gridCol w:w="101"/>
        <w:gridCol w:w="80"/>
        <w:gridCol w:w="1106"/>
      </w:tblGrid>
      <w:tr w:rsidR="004B553E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5" w:type="dxa"/>
            <w:gridSpan w:val="25"/>
            <w:vAlign w:val="center"/>
          </w:tcPr>
          <w:p w:rsidR="004B553E" w:rsidRPr="00D8203B" w:rsidRDefault="009A5104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5" w:type="dxa"/>
            <w:gridSpan w:val="6"/>
            <w:vAlign w:val="center"/>
          </w:tcPr>
          <w:p w:rsidR="004B553E" w:rsidRPr="00D8203B" w:rsidRDefault="00FF1020" w:rsidP="00D8203B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259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./202</w:t>
            </w:r>
            <w:r w:rsidR="008259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6481D" w:rsidRPr="0017531F" w:rsidTr="00D8203B">
        <w:trPr>
          <w:trHeight w:val="178"/>
        </w:trPr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5" w:type="dxa"/>
            <w:gridSpan w:val="25"/>
            <w:vAlign w:val="center"/>
          </w:tcPr>
          <w:p w:rsidR="0096481D" w:rsidRPr="0096481D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481D">
              <w:rPr>
                <w:rFonts w:ascii="Times New Roman" w:hAnsi="Times New Roman" w:cs="Times New Roman"/>
                <w:b/>
                <w:sz w:val="18"/>
                <w:szCs w:val="18"/>
              </w:rPr>
              <w:t>OSNOVE POZNAVANJA BRODA I TERETA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5" w:type="dxa"/>
            <w:gridSpan w:val="6"/>
          </w:tcPr>
          <w:p w:rsidR="0096481D" w:rsidRPr="00D8203B" w:rsidRDefault="0096481D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6481D" w:rsidRPr="0017531F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8" w:type="dxa"/>
            <w:gridSpan w:val="35"/>
            <w:shd w:val="clear" w:color="auto" w:fill="FFFFFF" w:themeFill="background1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Studij nautike i tehnologije pomorskog prometa</w:t>
            </w:r>
          </w:p>
        </w:tc>
      </w:tr>
      <w:tr w:rsidR="0096481D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8" w:type="dxa"/>
            <w:gridSpan w:val="9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</w:sdtPr>
              <w:sdtContent>
                <w:r w:rsidR="0096481D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8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3" w:type="dxa"/>
            <w:gridSpan w:val="10"/>
            <w:shd w:val="clear" w:color="auto" w:fill="FFFFFF" w:themeFill="background1"/>
          </w:tcPr>
          <w:p w:rsidR="0096481D" w:rsidRPr="004923F4" w:rsidRDefault="009E7008" w:rsidP="00122039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6481D" w:rsidRPr="004923F4" w:rsidTr="00D8203B">
        <w:trPr>
          <w:trHeight w:val="8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5" w:type="dxa"/>
            <w:gridSpan w:val="3"/>
            <w:vMerge w:val="restart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</w:sdtPr>
              <w:sdtContent>
                <w:r w:rsidR="0096481D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</w:sdtPr>
              <w:sdtContent>
                <w:r w:rsidR="0096481D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</w:sdtPr>
              <w:sdtContent>
                <w:r w:rsidR="001E2BCB" w:rsidRPr="001E2BCB">
                  <w:rPr>
                    <w:rFonts w:ascii="MS Gothic" w:eastAsia="MS Gothic" w:hAnsi="MS Gothic" w:cs="Times New Roman"/>
                    <w:sz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6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</w:sdtPr>
              <w:sdtContent>
                <w:r w:rsidR="001E2BCB" w:rsidRPr="001E2BCB">
                  <w:rPr>
                    <w:rFonts w:ascii="MS Gothic" w:eastAsia="MS Gothic" w:hAnsi="MS Gothic" w:cs="Times New Roman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10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7" w:type="dxa"/>
            <w:gridSpan w:val="3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6481D" w:rsidRPr="004923F4" w:rsidTr="00D8203B">
        <w:trPr>
          <w:trHeight w:val="80"/>
        </w:trPr>
        <w:tc>
          <w:tcPr>
            <w:tcW w:w="1800" w:type="dxa"/>
            <w:vMerge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5" w:type="dxa"/>
            <w:gridSpan w:val="3"/>
            <w:vMerge/>
          </w:tcPr>
          <w:p w:rsidR="0096481D" w:rsidRPr="004923F4" w:rsidRDefault="0096481D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</w:sdtPr>
              <w:sdtContent>
                <w:r w:rsidR="0096481D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6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10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7" w:type="dxa"/>
            <w:gridSpan w:val="3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6481D" w:rsidRPr="004923F4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4" w:type="dxa"/>
            <w:gridSpan w:val="7"/>
            <w:shd w:val="clear" w:color="auto" w:fill="FFFFFF" w:themeFill="background1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4"/>
              </w:sdtPr>
              <w:sdtContent>
                <w:r w:rsidR="001E2BCB" w:rsidRPr="001E2BCB">
                  <w:rPr>
                    <w:rFonts w:ascii="MS Mincho" w:eastAsia="MS Mincho" w:hAnsi="MS Mincho" w:cs="MS Mincho"/>
                    <w:sz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9"/>
            <w:shd w:val="clear" w:color="auto" w:fill="FFFFFF" w:themeFill="background1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5"/>
              </w:sdtPr>
              <w:sdtContent>
                <w:r w:rsidR="001E2BCB" w:rsidRPr="001E2BCB">
                  <w:rPr>
                    <w:rFonts w:ascii="MS Gothic" w:eastAsia="MS Gothic" w:hAnsi="MS Gothic" w:cs="Times New Roman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645" w:type="dxa"/>
            <w:gridSpan w:val="10"/>
            <w:shd w:val="clear" w:color="auto" w:fill="FFFFFF" w:themeFill="background1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7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354" w:type="dxa"/>
            <w:gridSpan w:val="4"/>
            <w:shd w:val="clear" w:color="auto" w:fill="FFFFFF" w:themeFill="background1"/>
            <w:vAlign w:val="center"/>
          </w:tcPr>
          <w:p w:rsidR="0096481D" w:rsidRPr="004923F4" w:rsidRDefault="009E7008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8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D8203B" w:rsidRDefault="0096481D" w:rsidP="00D5334D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5" w:type="dxa"/>
            <w:gridSpan w:val="3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6508570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:rsidR="0096481D" w:rsidRPr="00D8203B" w:rsidRDefault="009E7008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2093374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 kolegij</w:t>
            </w:r>
          </w:p>
        </w:tc>
        <w:tc>
          <w:tcPr>
            <w:tcW w:w="2832" w:type="dxa"/>
            <w:gridSpan w:val="12"/>
            <w:vAlign w:val="center"/>
          </w:tcPr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0420891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 kolegij koji se nudi studentima drugih odjela</w:t>
            </w:r>
          </w:p>
        </w:tc>
        <w:tc>
          <w:tcPr>
            <w:tcW w:w="1416" w:type="dxa"/>
            <w:gridSpan w:val="11"/>
            <w:shd w:val="clear" w:color="auto" w:fill="F2F2F2" w:themeFill="background1" w:themeFillShade="F2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6" w:type="dxa"/>
            <w:vAlign w:val="center"/>
          </w:tcPr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334634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</w:t>
            </w:r>
          </w:p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75402159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Opterećenje</w:t>
            </w:r>
          </w:p>
        </w:tc>
        <w:tc>
          <w:tcPr>
            <w:tcW w:w="412" w:type="dxa"/>
          </w:tcPr>
          <w:p w:rsidR="0096481D" w:rsidRPr="00D8203B" w:rsidRDefault="001E2BCB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416" w:type="dxa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:rsidR="0096481D" w:rsidRPr="00D8203B" w:rsidRDefault="0096481D" w:rsidP="00FF1020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:rsidR="0096481D" w:rsidRPr="00D8203B" w:rsidRDefault="001E2BCB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gridSpan w:val="3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4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5" w:type="dxa"/>
            <w:gridSpan w:val="8"/>
          </w:tcPr>
          <w:p w:rsidR="0096481D" w:rsidRPr="00D8203B" w:rsidRDefault="009E7008" w:rsidP="00D8203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60216788"/>
              </w:sdtPr>
              <w:sdtContent>
                <w:r w:rsidR="0096481D" w:rsidRPr="00D8203B">
                  <w:rPr>
                    <w:rFonts w:ascii="MS Mincho" w:eastAsia="MS Mincho" w:hAnsi="MS Mincho" w:cs="MS Mincho" w:hint="eastAsia"/>
                    <w:sz w:val="16"/>
                    <w:szCs w:val="16"/>
                  </w:rPr>
                  <w:t>☒</w:t>
                </w:r>
                <w:r w:rsidR="0096481D" w:rsidRPr="00D8203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 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19796202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5" w:type="dxa"/>
            <w:gridSpan w:val="13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Zadar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:rsidR="0096481D" w:rsidRPr="00D8203B" w:rsidRDefault="0096481D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22" w:type="dxa"/>
            <w:gridSpan w:val="12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Hrvatski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D8203B" w:rsidRDefault="0096481D" w:rsidP="00FF1020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5" w:type="dxa"/>
            <w:gridSpan w:val="13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22" w:type="dxa"/>
            <w:gridSpan w:val="12"/>
          </w:tcPr>
          <w:p w:rsidR="0096481D" w:rsidRPr="00D8203B" w:rsidRDefault="0096481D" w:rsidP="005F6E0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Marino Denaro, mag.ing.naut.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8259B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="0096481D">
              <w:rPr>
                <w:rFonts w:ascii="Times New Roman" w:hAnsi="Times New Roman" w:cs="Times New Roman"/>
                <w:sz w:val="16"/>
                <w:szCs w:val="16"/>
              </w:rPr>
              <w:t>arino.denaro@gmail.com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7088477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79322703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70240896"/>
              </w:sdtPr>
              <w:sdtContent>
                <w:r w:rsidR="001E2BCB" w:rsidRPr="001E2BC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653407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1477403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terenska nastava</w:t>
            </w:r>
          </w:p>
        </w:tc>
      </w:tr>
      <w:tr w:rsidR="0096481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35869535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11077478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3826531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6568249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830755909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96481D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4" w:type="dxa"/>
            <w:gridSpan w:val="28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4" w:type="dxa"/>
            <w:gridSpan w:val="28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D8203B" w:rsidRDefault="0096481D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5556224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pohađanje nastave</w:t>
            </w:r>
          </w:p>
        </w:tc>
        <w:bookmarkStart w:id="0" w:name="_GoBack"/>
        <w:tc>
          <w:tcPr>
            <w:tcW w:w="1498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60602510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priprema za nastavu</w:t>
            </w:r>
            <w:bookmarkEnd w:id="0"/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626437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9112354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30641341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istraživanje</w:t>
            </w: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841123809"/>
              </w:sdtPr>
              <w:sdtContent>
                <w:r w:rsidR="001E2BCB" w:rsidRPr="001E2BC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33038643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46405765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86770044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4787446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>seminar</w:t>
            </w: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212350202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644748056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11010417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9" w:type="dxa"/>
            <w:gridSpan w:val="14"/>
            <w:vAlign w:val="center"/>
          </w:tcPr>
          <w:p w:rsidR="0096481D" w:rsidRPr="00D8203B" w:rsidRDefault="009E7008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7029269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ostalo: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1E2BC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Prisustvo na predavanjima, prisustvo na kolokvijima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2" w:type="dxa"/>
            <w:gridSpan w:val="15"/>
          </w:tcPr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4301983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1"/>
          </w:tcPr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0060173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5" w:type="dxa"/>
            <w:gridSpan w:val="9"/>
          </w:tcPr>
          <w:p w:rsidR="0096481D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451977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jesenski ispitni rok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2" w:type="dxa"/>
            <w:gridSpan w:val="15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  <w:tc>
          <w:tcPr>
            <w:tcW w:w="2471" w:type="dxa"/>
            <w:gridSpan w:val="11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9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8" w:type="dxa"/>
            <w:gridSpan w:val="35"/>
          </w:tcPr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Vrste brodova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Podjela i osnovna obilježja putničkih, teretnih, ratnih te ostalih brodova, osnovne tehnološke značajke, vrste tereta i osnovna obilježja.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2.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Konstrukcija broda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Dimenzije broda, naprezanje broda, brodska struktura, pramac i krma, oprema, kormila i propeleri, oznaka nadvođa i oznake gaza, oprema za privez, oprema za manipulaciju sa teretom, sidrena oprema, nadgrađe broda, zapovjednički most, nepropusne pregrade i vrata, protupožarna oprema, oprema za spašavanje, itd.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1E2BCB">
              <w:rPr>
                <w:rFonts w:ascii="Times New Roman" w:eastAsia="MS Gothic" w:hAnsi="Times New Roman" w:cs="Times New Roman"/>
                <w:sz w:val="18"/>
              </w:rPr>
              <w:lastRenderedPageBreak/>
              <w:t>3.Zadržavanje sposobnosti broda za plovidbu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Stabilnost broda, deplasman, uzgon, FWA, statička stabilnost, početna stabilnost, kut nagiba, krivulja statičke stabilnosti, pomak sustavnog težišta, nagnuće i njegova korekcija, utjecaj slobodnih površina, trim, gubitak uzgona.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4.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Upoznavanje sa zahtjevima sprječavanja onečišćenja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Mjere opreza koje se trebaju poduzeti u svrhu sprječavanja onečišćenja morskog okoliša, MARPOL 73/78; Postupci pri sprječavanju onečišćenja i pripadajuća oprema, Propis 26 – Annex 1 MARPOL 73/78, oprema za sprječavanje onečišćenja, SMPEP, SOPEP.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5.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Nadzor nad ukrcajem, slaganjem, učvršćivanjem i iskrcajem tereta te skrb o teretu tijek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om prijevoza. 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Utjecaj tereta, uključujući teške terete na sposobnost za plovidbu i stabilnost broda, gaz, trim i stabilnost, učvršćivanje tereta, palubni teret, kontejnerski teret, rasuti teret, žitarice kao rasuti teret.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6.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Sigurno rukovanje, slaganje i učvršćivanje tereta, skrb o teretu, opasni, škodljivi i štetni tereti, oprema za rukovanje teretom i sigurnost, cjevovodi i pumpe na tankerima za ulja, mjere opreza prije ulaska u zatvorene ili kontaminirane prostore, račun tereta i plan rasporeda tereta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7.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Upoznavanje s relevantnim međunarodnim i nacionalnim propisima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Bazična znanja o relevantnim IMO konvencijama, vezanih uz sigurnost na moru i sprečavanje onečišćenja morskog okoliša, Međunarodna konvencija o teretnim vodenim linijama, SOLAS 1974. sa izmjenama i dopunama – Međunarodna konvencija o sigurnosti ljudskih života na moru, STCW – Međunarodna konvencija o standardima uvježbavanja, stjecanja ovlaštenja i držanja straže, ITU Radio regulations</w:t>
            </w:r>
            <w:r>
              <w:rPr>
                <w:rFonts w:ascii="Times New Roman" w:eastAsia="MS Gothic" w:hAnsi="Times New Roman" w:cs="Times New Roman"/>
                <w:sz w:val="18"/>
              </w:rPr>
              <w:t>, STP shipsAgr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>ement, 1971., SPACE STP, 1973., PAL, 1974 andTonnage 1969., Pomorski zakonik, Pravilnik o držanju straže, Pravila Hrvatskog registra brodova, itd.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8.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 xml:space="preserve">Planiranje putovanja i određivanje pozicije                                                       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Astronomska navigacija, terestrička navigacija, elektronički navigacijski sustavi pozicioniranja, dubinomjeri i brzinomjeri, magnetski i žiro-kompas, kormilarski i kontrolni sustavi, meteorologija.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9.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 xml:space="preserve">Održavanje sigurne plovidbene straže                                                                         </w:t>
            </w: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Pravila o izbjegavanju sudara na moru, osnovna načela držanja navigacijske straže, značaj skupnog rada na zapovjedničkom mostu, planiranje pomorske plovidbe.</w:t>
            </w:r>
          </w:p>
          <w:p w:rsidR="001E2BCB" w:rsidRPr="004531B0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10.</w:t>
            </w:r>
            <w:r w:rsidRPr="004531B0">
              <w:rPr>
                <w:rFonts w:ascii="Times New Roman" w:eastAsia="MS Gothic" w:hAnsi="Times New Roman" w:cs="Times New Roman"/>
                <w:sz w:val="18"/>
              </w:rPr>
              <w:t xml:space="preserve">Manevriranje brodom                                                                                                      </w:t>
            </w:r>
          </w:p>
          <w:p w:rsidR="001E2BCB" w:rsidRPr="00DE6D53" w:rsidRDefault="001E2BCB" w:rsidP="00122039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i/>
                <w:sz w:val="18"/>
              </w:rPr>
            </w:pPr>
            <w:r w:rsidRPr="004531B0">
              <w:rPr>
                <w:rFonts w:ascii="Times New Roman" w:eastAsia="MS Gothic" w:hAnsi="Times New Roman" w:cs="Times New Roman"/>
                <w:sz w:val="18"/>
              </w:rPr>
              <w:t>Principi manevriranja brodom (manevriranje i rukovanje brodom).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lastRenderedPageBreak/>
              <w:t>Obvezna literatura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 w:rsidRPr="001E2BCB">
              <w:rPr>
                <w:rFonts w:ascii="Times New Roman" w:eastAsia="MS Gothic" w:hAnsi="Times New Roman" w:cs="Times New Roman"/>
                <w:sz w:val="18"/>
                <w:szCs w:val="16"/>
              </w:rPr>
              <w:t>Prezentacije sa predavanja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Dodatna literatura 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Mrežni izvori 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>
              <w:rPr>
                <w:rFonts w:ascii="Times New Roman" w:eastAsia="MS Gothic" w:hAnsi="Times New Roman" w:cs="Times New Roman"/>
                <w:sz w:val="18"/>
                <w:szCs w:val="16"/>
              </w:rPr>
              <w:t>Merlin</w:t>
            </w:r>
          </w:p>
        </w:tc>
      </w:tr>
      <w:tr w:rsidR="001E2BCB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1E2BCB" w:rsidRPr="00D8203B" w:rsidRDefault="001E2BCB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3" w:type="dxa"/>
            <w:gridSpan w:val="28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5" w:type="dxa"/>
            <w:gridSpan w:val="7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9" w:type="dxa"/>
            <w:gridSpan w:val="10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9415121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10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98277143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8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620144678"/>
              </w:sdtPr>
              <w:sdtContent>
                <w:r w:rsidR="001E2BCB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5" w:type="dxa"/>
            <w:gridSpan w:val="7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1262425"/>
              </w:sdtPr>
              <w:sdtContent>
                <w:r w:rsidR="005A31BB" w:rsidRPr="005A31B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82" w:type="dxa"/>
            <w:gridSpan w:val="5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85928399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9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316388975"/>
              </w:sdtPr>
              <w:sdtContent>
                <w:r w:rsidR="001E2BCB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00808325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:rsidR="001E2BCB" w:rsidRPr="00D8203B" w:rsidRDefault="009E7008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67551978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9"/>
            <w:vAlign w:val="center"/>
          </w:tcPr>
          <w:p w:rsidR="001E2BCB" w:rsidRPr="00D8203B" w:rsidRDefault="009E7008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448435123"/>
              </w:sdtPr>
              <w:sdtContent>
                <w:r w:rsidR="005A31BB" w:rsidRPr="005A31B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6" w:type="dxa"/>
            <w:gridSpan w:val="2"/>
            <w:vAlign w:val="center"/>
          </w:tcPr>
          <w:p w:rsidR="001E2BCB" w:rsidRPr="00D8203B" w:rsidRDefault="009E7008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88865112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50% kolokvij, 50% završni ispit</w:t>
            </w:r>
          </w:p>
        </w:tc>
      </w:tr>
      <w:tr w:rsidR="001E2BCB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0-59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nedovoljan (1)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60-74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dovoljan (2)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75-84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dobar (3)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85-94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vrlo dobar (4)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95-100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izvrstan (5)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5387649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Sveučilišta </w:t>
            </w:r>
          </w:p>
          <w:p w:rsidR="001E2BCB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91722498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sastavnice</w:t>
            </w:r>
          </w:p>
          <w:p w:rsidR="001E2BCB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3370465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interna evaluacija nastave </w:t>
            </w:r>
          </w:p>
          <w:p w:rsidR="001E2BCB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378395116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:rsidR="001E2BCB" w:rsidRPr="00D8203B" w:rsidRDefault="009E7008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90516747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Napomena / </w:t>
            </w:r>
          </w:p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8" w:type="dxa"/>
            <w:gridSpan w:val="35"/>
            <w:shd w:val="clear" w:color="auto" w:fill="auto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Sukladno čl. 6.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lastRenderedPageBreak/>
              <w:t xml:space="preserve">Prema čl. 14.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načela.[…]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D8203B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:rsidR="00794496" w:rsidRPr="00D8203B" w:rsidRDefault="00794496">
      <w:pPr>
        <w:rPr>
          <w:rFonts w:ascii="Times New Roman" w:hAnsi="Times New Roman" w:cs="Times New Roman"/>
          <w:sz w:val="16"/>
          <w:szCs w:val="16"/>
        </w:rPr>
      </w:pPr>
    </w:p>
    <w:sectPr w:rsidR="00794496" w:rsidRPr="00D8203B" w:rsidSect="00305E5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FDD" w:rsidRDefault="00E71FDD" w:rsidP="009947BA">
      <w:pPr>
        <w:spacing w:before="0" w:after="0"/>
      </w:pPr>
      <w:r>
        <w:separator/>
      </w:r>
    </w:p>
  </w:endnote>
  <w:endnote w:type="continuationSeparator" w:id="0">
    <w:p w:rsidR="00E71FDD" w:rsidRDefault="00E71FDD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EE"/>
    <w:family w:val="auto"/>
    <w:pitch w:val="variable"/>
    <w:sig w:usb0="00000001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FDD" w:rsidRDefault="00E71FDD" w:rsidP="009947BA">
      <w:pPr>
        <w:spacing w:before="0" w:after="0"/>
      </w:pPr>
      <w:r>
        <w:separator/>
      </w:r>
    </w:p>
  </w:footnote>
  <w:footnote w:type="continuationSeparator" w:id="0">
    <w:p w:rsidR="00E71FDD" w:rsidRDefault="00E71FDD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020" w:rsidRDefault="009E7008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9E7008">
      <w:rPr>
        <w:rFonts w:ascii="Merriweather" w:hAnsi="Merriweather"/>
        <w:b w:val="0"/>
        <w:bCs w:val="0"/>
        <w:noProof/>
        <w:sz w:val="22"/>
      </w:rPr>
      <w:pict>
        <v:rect id="Rectangle 2" o:spid="_x0000_s6145" style="position:absolute;left:0;text-align:left;margin-left:-16.35pt;margin-top:-21.1pt;width:91.6pt;height:75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<v:textbox>
            <w:txbxContent>
              <w:p w:rsidR="0079745E" w:rsidRDefault="00F22855" w:rsidP="0079745E">
                <w:r>
                  <w:rPr>
                    <w:noProof/>
                    <w:lang w:val="en-US"/>
                  </w:rPr>
                  <w:drawing>
                    <wp:inline distT="0" distB="0" distL="0" distR="0">
                      <wp:extent cx="724205" cy="782768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veuciliste_logo_new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8002" cy="78687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:rsidR="0079745E" w:rsidRDefault="0079745E" w:rsidP="0079745E">
    <w:pPr>
      <w:pStyle w:val="Header"/>
    </w:pPr>
  </w:p>
  <w:p w:rsidR="0079745E" w:rsidRDefault="0079745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794496"/>
    <w:rsid w:val="000C0578"/>
    <w:rsid w:val="0010332B"/>
    <w:rsid w:val="001443A2"/>
    <w:rsid w:val="00150B32"/>
    <w:rsid w:val="0017531F"/>
    <w:rsid w:val="00197510"/>
    <w:rsid w:val="001C7C51"/>
    <w:rsid w:val="001E2BCB"/>
    <w:rsid w:val="00226462"/>
    <w:rsid w:val="0022722C"/>
    <w:rsid w:val="0028545A"/>
    <w:rsid w:val="002E1CE6"/>
    <w:rsid w:val="002F2D22"/>
    <w:rsid w:val="00305E5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A31BB"/>
    <w:rsid w:val="005E1668"/>
    <w:rsid w:val="005E5F80"/>
    <w:rsid w:val="005F028D"/>
    <w:rsid w:val="005F6E0B"/>
    <w:rsid w:val="006014AE"/>
    <w:rsid w:val="0062328F"/>
    <w:rsid w:val="00684BBC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8259BD"/>
    <w:rsid w:val="008506E4"/>
    <w:rsid w:val="00865776"/>
    <w:rsid w:val="00874D5D"/>
    <w:rsid w:val="00891C60"/>
    <w:rsid w:val="0089402F"/>
    <w:rsid w:val="008942F0"/>
    <w:rsid w:val="008D45DB"/>
    <w:rsid w:val="0090214F"/>
    <w:rsid w:val="009163E6"/>
    <w:rsid w:val="0096481D"/>
    <w:rsid w:val="009760E8"/>
    <w:rsid w:val="009947BA"/>
    <w:rsid w:val="00997F41"/>
    <w:rsid w:val="009A3A9D"/>
    <w:rsid w:val="009A5104"/>
    <w:rsid w:val="009C56B1"/>
    <w:rsid w:val="009D5226"/>
    <w:rsid w:val="009E2FD4"/>
    <w:rsid w:val="009E7008"/>
    <w:rsid w:val="00A06750"/>
    <w:rsid w:val="00A9132B"/>
    <w:rsid w:val="00AA1A5A"/>
    <w:rsid w:val="00AD23FB"/>
    <w:rsid w:val="00B71A57"/>
    <w:rsid w:val="00B7307A"/>
    <w:rsid w:val="00C02454"/>
    <w:rsid w:val="00C3477B"/>
    <w:rsid w:val="00C85956"/>
    <w:rsid w:val="00C9733D"/>
    <w:rsid w:val="00CA3783"/>
    <w:rsid w:val="00CB23F4"/>
    <w:rsid w:val="00D136E4"/>
    <w:rsid w:val="00D5334D"/>
    <w:rsid w:val="00D5523D"/>
    <w:rsid w:val="00D8203B"/>
    <w:rsid w:val="00D944DF"/>
    <w:rsid w:val="00DD110C"/>
    <w:rsid w:val="00DE6D53"/>
    <w:rsid w:val="00E06E39"/>
    <w:rsid w:val="00E07D73"/>
    <w:rsid w:val="00E17D18"/>
    <w:rsid w:val="00E30E67"/>
    <w:rsid w:val="00E71FDD"/>
    <w:rsid w:val="00EB5A72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52"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002EA8-247A-4900-BF24-6DC0D6B1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Marino Denaro</cp:lastModifiedBy>
  <cp:revision>2</cp:revision>
  <cp:lastPrinted>2021-02-12T11:27:00Z</cp:lastPrinted>
  <dcterms:created xsi:type="dcterms:W3CDTF">2023-12-17T09:34:00Z</dcterms:created>
  <dcterms:modified xsi:type="dcterms:W3CDTF">2023-12-17T09:34:00Z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